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E7" w:rsidRDefault="00E0142E" w:rsidP="00EC5062">
      <w:pPr>
        <w:pStyle w:val="NormaleWeb"/>
        <w:spacing w:before="0" w:beforeAutospacing="0" w:after="0" w:afterAutospacing="0" w:line="270" w:lineRule="atLeast"/>
        <w:jc w:val="both"/>
        <w:rPr>
          <w:rStyle w:val="Enfasigrassetto"/>
          <w:rFonts w:ascii="Arial" w:hAnsi="Arial" w:cs="Arial"/>
          <w:color w:val="FF0000"/>
          <w:sz w:val="48"/>
          <w:szCs w:val="48"/>
        </w:rPr>
      </w:pPr>
      <w:r>
        <w:rPr>
          <w:rStyle w:val="Enfasigrassetto"/>
          <w:rFonts w:ascii="Arial" w:hAnsi="Arial" w:cs="Arial"/>
          <w:color w:val="FF0000"/>
          <w:sz w:val="48"/>
          <w:szCs w:val="48"/>
        </w:rPr>
        <w:t xml:space="preserve">ALLEGATO </w:t>
      </w:r>
      <w:proofErr w:type="gramStart"/>
      <w:r>
        <w:rPr>
          <w:rStyle w:val="Enfasigrassetto"/>
          <w:rFonts w:ascii="Arial" w:hAnsi="Arial" w:cs="Arial"/>
          <w:color w:val="FF0000"/>
          <w:sz w:val="48"/>
          <w:szCs w:val="48"/>
        </w:rPr>
        <w:t>2</w:t>
      </w:r>
      <w:proofErr w:type="gramEnd"/>
    </w:p>
    <w:p w:rsidR="00A20BE5" w:rsidRPr="005B27E7" w:rsidRDefault="00A20BE5" w:rsidP="00EC5062">
      <w:pPr>
        <w:pStyle w:val="NormaleWeb"/>
        <w:spacing w:before="0" w:beforeAutospacing="0" w:after="0" w:afterAutospacing="0" w:line="270" w:lineRule="atLeast"/>
        <w:jc w:val="both"/>
        <w:rPr>
          <w:rStyle w:val="Enfasigrassetto"/>
          <w:rFonts w:ascii="Arial" w:hAnsi="Arial" w:cs="Arial"/>
          <w:color w:val="FF0000"/>
          <w:sz w:val="36"/>
          <w:szCs w:val="36"/>
        </w:rPr>
      </w:pPr>
      <w:r w:rsidRPr="005B27E7">
        <w:rPr>
          <w:rStyle w:val="Enfasigrassetto"/>
          <w:rFonts w:ascii="Arial" w:hAnsi="Arial" w:cs="Arial"/>
          <w:color w:val="FF0000"/>
          <w:sz w:val="36"/>
          <w:szCs w:val="36"/>
        </w:rPr>
        <w:t>ESEMPI</w:t>
      </w:r>
      <w:r w:rsidR="00BD142D" w:rsidRPr="005B27E7">
        <w:rPr>
          <w:rStyle w:val="Enfasigrassetto"/>
          <w:rFonts w:ascii="Arial" w:hAnsi="Arial" w:cs="Arial"/>
          <w:color w:val="FF0000"/>
          <w:sz w:val="36"/>
          <w:szCs w:val="36"/>
        </w:rPr>
        <w:t xml:space="preserve"> di PROPOSTA PROGETTO</w:t>
      </w: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u w:val="single"/>
        </w:rPr>
      </w:pPr>
      <w:bookmarkStart w:id="0" w:name="_GoBack"/>
      <w:r w:rsidRPr="003C17F3">
        <w:rPr>
          <w:rStyle w:val="Enfasigrassetto"/>
          <w:rFonts w:ascii="Arial" w:hAnsi="Arial" w:cs="Arial"/>
          <w:color w:val="000000"/>
          <w:sz w:val="20"/>
          <w:szCs w:val="20"/>
          <w:u w:val="single"/>
        </w:rPr>
        <w:t>Descrizione del progetto che si vuole affidare agli studenti</w:t>
      </w: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 xml:space="preserve">L’Oréal ha lanciato nell’ottobre 2013 il suo programma di sostenibilità </w:t>
      </w:r>
      <w:proofErr w:type="spellStart"/>
      <w:r w:rsidRPr="003C17F3">
        <w:rPr>
          <w:rFonts w:ascii="Arial" w:hAnsi="Arial" w:cs="Arial"/>
          <w:color w:val="000000"/>
          <w:sz w:val="20"/>
          <w:szCs w:val="20"/>
        </w:rPr>
        <w:t>Sharing</w:t>
      </w:r>
      <w:proofErr w:type="spellEnd"/>
      <w:r w:rsidRPr="003C17F3">
        <w:rPr>
          <w:rFonts w:ascii="Arial" w:hAnsi="Arial" w:cs="Arial"/>
          <w:color w:val="000000"/>
          <w:sz w:val="20"/>
          <w:szCs w:val="20"/>
        </w:rPr>
        <w:t xml:space="preserve"> Beauty </w:t>
      </w:r>
      <w:proofErr w:type="spellStart"/>
      <w:r w:rsidRPr="003C17F3">
        <w:rPr>
          <w:rFonts w:ascii="Arial" w:hAnsi="Arial" w:cs="Arial"/>
          <w:color w:val="000000"/>
          <w:sz w:val="20"/>
          <w:szCs w:val="20"/>
        </w:rPr>
        <w:t>With</w:t>
      </w:r>
      <w:proofErr w:type="spellEnd"/>
      <w:r w:rsidRPr="003C17F3">
        <w:rPr>
          <w:rFonts w:ascii="Arial" w:hAnsi="Arial" w:cs="Arial"/>
          <w:color w:val="000000"/>
          <w:sz w:val="20"/>
          <w:szCs w:val="20"/>
        </w:rPr>
        <w:t xml:space="preserve"> All.</w:t>
      </w: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Questo programma prevede una serie di indicatori numerici per tutti i nostri settori di impegno sociale da raggiungere entro il 2020. Le nostre aree di investimento sociale vanno dall’innovazione sostenibile, assicurandoci che tutti i prodotti generino benefici a livello ambientale e sociale, all’orientamento dei comportamenti del consumatore, incoraggiando i consumatori a fare scelte più informate fornendo loro tutti i dettagli di cui hanno bisogno. Infine, puntiamo sull'influenza e sulla forza dei nostri</w:t>
      </w:r>
      <w:r w:rsidRPr="003C17F3">
        <w:rPr>
          <w:rStyle w:val="apple-converted-space"/>
          <w:rFonts w:ascii="Arial" w:hAnsi="Arial" w:cs="Arial"/>
          <w:color w:val="000000"/>
          <w:sz w:val="20"/>
          <w:szCs w:val="20"/>
        </w:rPr>
        <w:t> </w:t>
      </w:r>
      <w:r w:rsidRPr="003C17F3">
        <w:rPr>
          <w:rStyle w:val="Enfasicorsivo"/>
          <w:rFonts w:ascii="Arial" w:hAnsi="Arial" w:cs="Arial"/>
          <w:color w:val="000000"/>
          <w:sz w:val="20"/>
          <w:szCs w:val="20"/>
        </w:rPr>
        <w:t>brand</w:t>
      </w:r>
      <w:r w:rsidRPr="003C17F3">
        <w:rPr>
          <w:rStyle w:val="apple-converted-space"/>
          <w:rFonts w:ascii="Arial" w:hAnsi="Arial" w:cs="Arial"/>
          <w:color w:val="000000"/>
          <w:sz w:val="20"/>
          <w:szCs w:val="20"/>
        </w:rPr>
        <w:t> </w:t>
      </w:r>
      <w:r w:rsidRPr="003C17F3">
        <w:rPr>
          <w:rFonts w:ascii="Arial" w:hAnsi="Arial" w:cs="Arial"/>
          <w:color w:val="000000"/>
          <w:sz w:val="20"/>
          <w:szCs w:val="20"/>
        </w:rPr>
        <w:t>per far sì che la sostenibilità risulti non solo la scelta giusta, ma anche quella desiderabile.</w:t>
      </w: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In Italia abbiamo da subito sposato questo progetto di sostenibilità, mostrando la capacità di fare progressi significativi secondo quasi tutti gli indicatori richiesti, relativi all’innovazione sostenibile, la produzione sostenibile, e il comportamento sostenibile.</w:t>
      </w: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Ci piacerebbe coinvolgere gli studenti al fine di studiare insieme il progetto di sviluppo dell’iniziativa “</w:t>
      </w:r>
      <w:proofErr w:type="spellStart"/>
      <w:r w:rsidRPr="003C17F3">
        <w:rPr>
          <w:rFonts w:ascii="Arial" w:hAnsi="Arial" w:cs="Arial"/>
          <w:color w:val="000000"/>
          <w:sz w:val="20"/>
          <w:szCs w:val="20"/>
        </w:rPr>
        <w:t>Sharing</w:t>
      </w:r>
      <w:proofErr w:type="spellEnd"/>
      <w:r w:rsidRPr="003C17F3">
        <w:rPr>
          <w:rFonts w:ascii="Arial" w:hAnsi="Arial" w:cs="Arial"/>
          <w:color w:val="000000"/>
          <w:sz w:val="20"/>
          <w:szCs w:val="20"/>
        </w:rPr>
        <w:t xml:space="preserve"> Beauty </w:t>
      </w:r>
      <w:proofErr w:type="spellStart"/>
      <w:r w:rsidRPr="003C17F3">
        <w:rPr>
          <w:rFonts w:ascii="Arial" w:hAnsi="Arial" w:cs="Arial"/>
          <w:color w:val="000000"/>
          <w:sz w:val="20"/>
          <w:szCs w:val="20"/>
        </w:rPr>
        <w:t>With</w:t>
      </w:r>
      <w:proofErr w:type="spellEnd"/>
      <w:r w:rsidRPr="003C17F3">
        <w:rPr>
          <w:rFonts w:ascii="Arial" w:hAnsi="Arial" w:cs="Arial"/>
          <w:color w:val="000000"/>
          <w:sz w:val="20"/>
          <w:szCs w:val="20"/>
        </w:rPr>
        <w:t xml:space="preserve"> </w:t>
      </w:r>
      <w:proofErr w:type="spellStart"/>
      <w:r w:rsidRPr="003C17F3">
        <w:rPr>
          <w:rFonts w:ascii="Arial" w:hAnsi="Arial" w:cs="Arial"/>
          <w:color w:val="000000"/>
          <w:sz w:val="20"/>
          <w:szCs w:val="20"/>
        </w:rPr>
        <w:t>All</w:t>
      </w:r>
      <w:proofErr w:type="spellEnd"/>
      <w:r w:rsidRPr="003C17F3">
        <w:rPr>
          <w:rFonts w:ascii="Arial" w:hAnsi="Arial" w:cs="Arial"/>
          <w:color w:val="000000"/>
          <w:sz w:val="20"/>
          <w:szCs w:val="20"/>
        </w:rPr>
        <w:t>” per renderla ancora più efficace e coerente con la sensibilità sociale del nostro paese.</w:t>
      </w:r>
    </w:p>
    <w:p w:rsidR="00EC5062" w:rsidRPr="003C17F3" w:rsidRDefault="00EC5062" w:rsidP="00EC5062">
      <w:pPr>
        <w:pStyle w:val="NormaleWeb"/>
        <w:spacing w:before="0" w:line="270" w:lineRule="atLeast"/>
        <w:jc w:val="both"/>
        <w:rPr>
          <w:rFonts w:ascii="Arial" w:hAnsi="Arial" w:cs="Arial"/>
          <w:color w:val="000000"/>
          <w:sz w:val="20"/>
          <w:szCs w:val="20"/>
        </w:rPr>
      </w:pPr>
      <w:r w:rsidRPr="003C17F3">
        <w:rPr>
          <w:rFonts w:ascii="Arial" w:hAnsi="Arial" w:cs="Arial"/>
          <w:b/>
          <w:bCs/>
          <w:color w:val="000000"/>
          <w:sz w:val="20"/>
          <w:szCs w:val="20"/>
          <w:u w:val="single"/>
        </w:rPr>
        <w:t>Descrizione del progetto che si vuole affidare agli studenti - LILT</w:t>
      </w:r>
    </w:p>
    <w:p w:rsidR="00EC5062" w:rsidRPr="003C17F3" w:rsidRDefault="00EC5062" w:rsidP="00A20BE5">
      <w:pPr>
        <w:pStyle w:val="NormaleWeb"/>
        <w:spacing w:before="0"/>
        <w:jc w:val="both"/>
        <w:rPr>
          <w:rFonts w:ascii="Arial" w:hAnsi="Arial" w:cs="Arial"/>
          <w:color w:val="000000"/>
          <w:sz w:val="20"/>
          <w:szCs w:val="20"/>
        </w:rPr>
      </w:pPr>
      <w:r w:rsidRPr="003C17F3">
        <w:rPr>
          <w:rFonts w:ascii="Arial" w:hAnsi="Arial" w:cs="Arial"/>
          <w:color w:val="000000"/>
          <w:sz w:val="20"/>
          <w:szCs w:val="20"/>
        </w:rPr>
        <w:t xml:space="preserve">Numerose ricerche epidemiologiche confermano il ruolo fondamentale dalla sana alimentazione per la prevenzione dei tumori. Il progetto vuole sensibilizzare le popolazioni migranti, in particolare le donne, ad un corretto stile di vita alimentare, rivalutando le proprie radici culinarie (a titolo di esempio, sono numerosi gli studi che confermano l’importanza delle spezie nella prevenzione dei tumori). Oltre al nostro principale obiettivo salute, il progetto vuole creare opportunità professionali e </w:t>
      </w:r>
      <w:proofErr w:type="gramStart"/>
      <w:r w:rsidRPr="003C17F3">
        <w:rPr>
          <w:rFonts w:ascii="Arial" w:hAnsi="Arial" w:cs="Arial"/>
          <w:color w:val="000000"/>
          <w:sz w:val="20"/>
          <w:szCs w:val="20"/>
        </w:rPr>
        <w:t xml:space="preserve">di </w:t>
      </w:r>
      <w:proofErr w:type="gramEnd"/>
      <w:r w:rsidRPr="003C17F3">
        <w:rPr>
          <w:rFonts w:ascii="Arial" w:hAnsi="Arial" w:cs="Arial"/>
          <w:color w:val="000000"/>
          <w:sz w:val="20"/>
          <w:szCs w:val="20"/>
        </w:rPr>
        <w:t>inserimento lavorativo, attraverso corsi  ad hoc a cura di alimentaristi, medici ed esperti di cucina. L’idea è di creare un nucleo di cuoche, attorno al quale ruotano altre donne con l’obiettivo di creare opportunità lavorative di servizio catering etnico attento alla prevenzione dei tumori.</w:t>
      </w:r>
    </w:p>
    <w:p w:rsidR="00EC5062" w:rsidRPr="003C17F3" w:rsidRDefault="00EC5062" w:rsidP="00A20BE5">
      <w:pPr>
        <w:pStyle w:val="NormaleWeb"/>
        <w:spacing w:before="0"/>
        <w:jc w:val="both"/>
        <w:rPr>
          <w:rFonts w:ascii="Arial" w:hAnsi="Arial" w:cs="Arial"/>
          <w:color w:val="000000"/>
          <w:sz w:val="20"/>
          <w:szCs w:val="20"/>
        </w:rPr>
      </w:pPr>
      <w:r w:rsidRPr="003C17F3">
        <w:rPr>
          <w:rFonts w:ascii="Arial" w:hAnsi="Arial" w:cs="Arial"/>
          <w:color w:val="000000"/>
          <w:sz w:val="20"/>
          <w:szCs w:val="20"/>
        </w:rPr>
        <w:t>Agli studenti chiediamo di fare un’analisi per capire come il mercato potrebbe accogliere questo servizio attraverso un’attenta valutazione degli indicatori di qualità,</w:t>
      </w:r>
      <w:proofErr w:type="gramStart"/>
      <w:r w:rsidRPr="003C17F3">
        <w:rPr>
          <w:rFonts w:ascii="Arial" w:hAnsi="Arial" w:cs="Arial"/>
          <w:color w:val="000000"/>
          <w:sz w:val="20"/>
          <w:szCs w:val="20"/>
        </w:rPr>
        <w:t xml:space="preserve">  </w:t>
      </w:r>
      <w:proofErr w:type="gramEnd"/>
      <w:r w:rsidRPr="003C17F3">
        <w:rPr>
          <w:rFonts w:ascii="Arial" w:hAnsi="Arial" w:cs="Arial"/>
          <w:color w:val="000000"/>
          <w:sz w:val="20"/>
          <w:szCs w:val="20"/>
        </w:rPr>
        <w:t>l’individuazione  di competitori e di esperienze similari anche all’estero.  In caso affermativo chiediamo di analizzare le modalità di reclutamento (passaparola, comunicazione BTL; online) e la modalità di gestione delle attività dei corsi.</w:t>
      </w:r>
    </w:p>
    <w:p w:rsidR="00EC5062" w:rsidRPr="003C17F3" w:rsidRDefault="00EC5062" w:rsidP="00A20BE5">
      <w:pPr>
        <w:pStyle w:val="NormaleWeb"/>
        <w:spacing w:before="0"/>
        <w:jc w:val="both"/>
        <w:rPr>
          <w:rFonts w:ascii="Arial" w:hAnsi="Arial" w:cs="Arial"/>
          <w:color w:val="000000"/>
          <w:sz w:val="20"/>
          <w:szCs w:val="20"/>
        </w:rPr>
      </w:pPr>
      <w:r w:rsidRPr="003C17F3">
        <w:rPr>
          <w:rFonts w:ascii="Arial" w:hAnsi="Arial" w:cs="Arial"/>
          <w:color w:val="000000"/>
          <w:sz w:val="20"/>
          <w:szCs w:val="20"/>
        </w:rPr>
        <w:t>Fondamentale è l’individuazione di aziende/fondazioni sul territorio che siano interessate ad includere questi progetti nelle loro attività di CRS. Gli studenti dovranno individuare la USP del progetto, capire come questa possa interessare eventuali partner e redigere la relativa presentazione.</w:t>
      </w:r>
    </w:p>
    <w:p w:rsidR="00EC5062" w:rsidRPr="003C17F3" w:rsidRDefault="00EC5062" w:rsidP="00EC5062">
      <w:pPr>
        <w:pStyle w:val="NormaleWeb"/>
        <w:spacing w:before="0" w:beforeAutospacing="0" w:after="0" w:afterAutospacing="0" w:line="270" w:lineRule="atLeast"/>
        <w:jc w:val="both"/>
        <w:rPr>
          <w:rFonts w:ascii="Arial" w:hAnsi="Arial" w:cs="Arial"/>
          <w:color w:val="000000"/>
          <w:sz w:val="20"/>
          <w:szCs w:val="20"/>
        </w:rPr>
      </w:pPr>
    </w:p>
    <w:p w:rsidR="00450C2A" w:rsidRPr="003C17F3" w:rsidRDefault="00450C2A"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 </w:t>
      </w:r>
    </w:p>
    <w:p w:rsidR="00BE4B62" w:rsidRPr="00FF193B" w:rsidRDefault="00BE4B62" w:rsidP="00EC5062">
      <w:pPr>
        <w:pStyle w:val="NormaleWeb"/>
        <w:spacing w:before="0" w:beforeAutospacing="0" w:after="0" w:afterAutospacing="0" w:line="270" w:lineRule="atLeast"/>
        <w:jc w:val="both"/>
        <w:rPr>
          <w:rFonts w:ascii="Arial Black" w:hAnsi="Arial Black" w:cs="Arial"/>
          <w:color w:val="000000"/>
          <w:sz w:val="20"/>
          <w:szCs w:val="20"/>
          <w:u w:val="single"/>
        </w:rPr>
      </w:pPr>
      <w:r w:rsidRPr="00FF193B">
        <w:rPr>
          <w:rStyle w:val="Enfasigrassetto"/>
          <w:rFonts w:ascii="Arial Black" w:hAnsi="Arial Black" w:cs="Arial"/>
          <w:color w:val="000000"/>
          <w:sz w:val="20"/>
          <w:szCs w:val="20"/>
          <w:u w:val="single"/>
        </w:rPr>
        <w:t xml:space="preserve">Descrizione del progetto che si vuole affidare agli </w:t>
      </w:r>
      <w:proofErr w:type="gramStart"/>
      <w:r w:rsidRPr="00FF193B">
        <w:rPr>
          <w:rStyle w:val="Enfasigrassetto"/>
          <w:rFonts w:ascii="Arial Black" w:hAnsi="Arial Black" w:cs="Arial"/>
          <w:color w:val="000000"/>
          <w:sz w:val="20"/>
          <w:szCs w:val="20"/>
          <w:u w:val="single"/>
        </w:rPr>
        <w:t>studenti</w:t>
      </w:r>
      <w:proofErr w:type="gramEnd"/>
    </w:p>
    <w:p w:rsidR="00BE4B62" w:rsidRPr="003C17F3" w:rsidRDefault="00BE4B62" w:rsidP="00EC5062">
      <w:pPr>
        <w:pStyle w:val="NormaleWeb"/>
        <w:spacing w:before="0" w:beforeAutospacing="0" w:after="0" w:afterAutospacing="0" w:line="270" w:lineRule="atLeast"/>
        <w:jc w:val="both"/>
        <w:rPr>
          <w:rFonts w:ascii="Arial" w:hAnsi="Arial" w:cs="Arial"/>
          <w:color w:val="000000"/>
          <w:sz w:val="20"/>
          <w:szCs w:val="20"/>
        </w:rPr>
      </w:pPr>
      <w:r w:rsidRPr="003C17F3">
        <w:rPr>
          <w:rFonts w:ascii="Arial" w:hAnsi="Arial" w:cs="Arial"/>
          <w:color w:val="000000"/>
          <w:sz w:val="20"/>
          <w:szCs w:val="20"/>
        </w:rPr>
        <w:t xml:space="preserve">Barilla da anni ha attivato un’attività di coinvolgimento di tutte le principali categorie di stakeholder. Sia con incontri con singole categorie e progetti di collaborazione lungo tutta la filiera (ad esempio progetti di agricoltura sostenibile o collaborazione con </w:t>
      </w:r>
      <w:proofErr w:type="spellStart"/>
      <w:r w:rsidRPr="003C17F3">
        <w:rPr>
          <w:rFonts w:ascii="Arial" w:hAnsi="Arial" w:cs="Arial"/>
          <w:color w:val="000000"/>
          <w:sz w:val="20"/>
          <w:szCs w:val="20"/>
        </w:rPr>
        <w:t>retailer</w:t>
      </w:r>
      <w:proofErr w:type="spellEnd"/>
      <w:r w:rsidRPr="003C17F3">
        <w:rPr>
          <w:rFonts w:ascii="Arial" w:hAnsi="Arial" w:cs="Arial"/>
          <w:color w:val="000000"/>
          <w:sz w:val="20"/>
          <w:szCs w:val="20"/>
        </w:rPr>
        <w:t xml:space="preserve">), sia attraverso un incontro annuale, che dal 2009 coinvolge una rappresentanza di tutti gli stakeholder del Gruppo per una giornata di workshop sui temi di sostenibilità, noto </w:t>
      </w:r>
      <w:proofErr w:type="spellStart"/>
      <w:r w:rsidRPr="003C17F3">
        <w:rPr>
          <w:rFonts w:ascii="Arial" w:hAnsi="Arial" w:cs="Arial"/>
          <w:color w:val="000000"/>
          <w:sz w:val="20"/>
          <w:szCs w:val="20"/>
        </w:rPr>
        <w:t>come</w:t>
      </w:r>
      <w:r w:rsidRPr="003C17F3">
        <w:rPr>
          <w:rStyle w:val="Enfasicorsivo"/>
          <w:rFonts w:ascii="Arial" w:hAnsi="Arial" w:cs="Arial"/>
          <w:color w:val="000000"/>
          <w:sz w:val="20"/>
          <w:szCs w:val="20"/>
        </w:rPr>
        <w:t>Barilla</w:t>
      </w:r>
      <w:proofErr w:type="spellEnd"/>
      <w:r w:rsidRPr="003C17F3">
        <w:rPr>
          <w:rStyle w:val="Enfasicorsivo"/>
          <w:rFonts w:ascii="Arial" w:hAnsi="Arial" w:cs="Arial"/>
          <w:color w:val="000000"/>
          <w:sz w:val="20"/>
          <w:szCs w:val="20"/>
        </w:rPr>
        <w:t xml:space="preserve"> Insieme </w:t>
      </w:r>
      <w:proofErr w:type="spellStart"/>
      <w:r w:rsidRPr="003C17F3">
        <w:rPr>
          <w:rStyle w:val="Enfasicorsivo"/>
          <w:rFonts w:ascii="Arial" w:hAnsi="Arial" w:cs="Arial"/>
          <w:color w:val="000000"/>
          <w:sz w:val="20"/>
          <w:szCs w:val="20"/>
        </w:rPr>
        <w:t>Day</w:t>
      </w:r>
      <w:proofErr w:type="spellEnd"/>
      <w:r w:rsidRPr="003C17F3">
        <w:rPr>
          <w:rFonts w:ascii="Arial" w:hAnsi="Arial" w:cs="Arial"/>
          <w:color w:val="000000"/>
          <w:sz w:val="20"/>
          <w:szCs w:val="20"/>
        </w:rPr>
        <w:t>. Questo tipo di attività rende l’azienda trasparente, collaborativa ed è un vantaggio competitivo in termini di aumento della reputazione aziendale e di efficienza dei progetti che si vengono a sviluppare.</w:t>
      </w:r>
    </w:p>
    <w:p w:rsidR="006533E9" w:rsidRPr="003C17F3" w:rsidRDefault="00BE4B62" w:rsidP="00A20BE5">
      <w:pPr>
        <w:pStyle w:val="NormaleWeb"/>
        <w:spacing w:before="0" w:beforeAutospacing="0" w:after="0" w:afterAutospacing="0" w:line="270" w:lineRule="atLeast"/>
        <w:jc w:val="both"/>
        <w:rPr>
          <w:sz w:val="20"/>
          <w:szCs w:val="20"/>
        </w:rPr>
      </w:pPr>
      <w:r w:rsidRPr="003C17F3">
        <w:rPr>
          <w:rFonts w:ascii="Arial" w:hAnsi="Arial" w:cs="Arial"/>
          <w:color w:val="000000"/>
          <w:sz w:val="20"/>
          <w:szCs w:val="20"/>
        </w:rPr>
        <w:t>Grazie a interviste con referenti aziendali, analisi di materiali e siti web, si chiede agli studenti di scrivere una</w:t>
      </w:r>
      <w:r w:rsidRPr="003C17F3">
        <w:rPr>
          <w:rStyle w:val="apple-converted-space"/>
          <w:rFonts w:ascii="Arial" w:hAnsi="Arial" w:cs="Arial"/>
          <w:color w:val="000000"/>
          <w:sz w:val="20"/>
          <w:szCs w:val="20"/>
        </w:rPr>
        <w:t> </w:t>
      </w:r>
      <w:r w:rsidRPr="003C17F3">
        <w:rPr>
          <w:rStyle w:val="Enfasicorsivo"/>
          <w:rFonts w:ascii="Arial" w:hAnsi="Arial" w:cs="Arial"/>
          <w:color w:val="000000"/>
          <w:sz w:val="20"/>
          <w:szCs w:val="20"/>
        </w:rPr>
        <w:t xml:space="preserve">case </w:t>
      </w:r>
      <w:proofErr w:type="spellStart"/>
      <w:r w:rsidRPr="003C17F3">
        <w:rPr>
          <w:rStyle w:val="Enfasicorsivo"/>
          <w:rFonts w:ascii="Arial" w:hAnsi="Arial" w:cs="Arial"/>
          <w:color w:val="000000"/>
          <w:sz w:val="20"/>
          <w:szCs w:val="20"/>
        </w:rPr>
        <w:t>history</w:t>
      </w:r>
      <w:proofErr w:type="spellEnd"/>
      <w:r w:rsidRPr="003C17F3">
        <w:rPr>
          <w:rStyle w:val="apple-converted-space"/>
          <w:rFonts w:ascii="Arial" w:hAnsi="Arial" w:cs="Arial"/>
          <w:color w:val="000000"/>
          <w:sz w:val="20"/>
          <w:szCs w:val="20"/>
        </w:rPr>
        <w:t> </w:t>
      </w:r>
      <w:r w:rsidRPr="003C17F3">
        <w:rPr>
          <w:rFonts w:ascii="Arial" w:hAnsi="Arial" w:cs="Arial"/>
          <w:color w:val="000000"/>
          <w:sz w:val="20"/>
          <w:szCs w:val="20"/>
        </w:rPr>
        <w:t>sul processo di “</w:t>
      </w:r>
      <w:proofErr w:type="spellStart"/>
      <w:r w:rsidRPr="003C17F3">
        <w:rPr>
          <w:rFonts w:ascii="Arial" w:hAnsi="Arial" w:cs="Arial"/>
          <w:color w:val="000000"/>
          <w:sz w:val="20"/>
          <w:szCs w:val="20"/>
        </w:rPr>
        <w:t>stakeholder</w:t>
      </w:r>
      <w:proofErr w:type="spellEnd"/>
      <w:r w:rsidRPr="003C17F3">
        <w:rPr>
          <w:rFonts w:ascii="Arial" w:hAnsi="Arial" w:cs="Arial"/>
          <w:color w:val="000000"/>
          <w:sz w:val="20"/>
          <w:szCs w:val="20"/>
        </w:rPr>
        <w:t xml:space="preserve"> engagement” del Gruppo Barilla: evidenziando risultati raggiunti e proponendo nuove frontiere.</w:t>
      </w:r>
      <w:bookmarkEnd w:id="0"/>
    </w:p>
    <w:sectPr w:rsidR="006533E9" w:rsidRPr="003C17F3" w:rsidSect="004A40F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D2" w:rsidRDefault="000849D2" w:rsidP="00110007">
      <w:pPr>
        <w:spacing w:after="0" w:line="240" w:lineRule="auto"/>
      </w:pPr>
      <w:r>
        <w:separator/>
      </w:r>
    </w:p>
  </w:endnote>
  <w:endnote w:type="continuationSeparator" w:id="0">
    <w:p w:rsidR="000849D2" w:rsidRDefault="000849D2" w:rsidP="00110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D2" w:rsidRDefault="000849D2" w:rsidP="00110007">
      <w:pPr>
        <w:spacing w:after="0" w:line="240" w:lineRule="auto"/>
      </w:pPr>
      <w:r>
        <w:separator/>
      </w:r>
    </w:p>
  </w:footnote>
  <w:footnote w:type="continuationSeparator" w:id="0">
    <w:p w:rsidR="000849D2" w:rsidRDefault="000849D2" w:rsidP="00110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07" w:rsidRDefault="00110007">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rsids>
    <w:rsidRoot w:val="00450C2A"/>
    <w:rsid w:val="000849D2"/>
    <w:rsid w:val="00110007"/>
    <w:rsid w:val="0011660A"/>
    <w:rsid w:val="002D0707"/>
    <w:rsid w:val="003C17F3"/>
    <w:rsid w:val="00450C2A"/>
    <w:rsid w:val="004A40FA"/>
    <w:rsid w:val="005B27E7"/>
    <w:rsid w:val="006533E9"/>
    <w:rsid w:val="006C3D2A"/>
    <w:rsid w:val="00A20BE5"/>
    <w:rsid w:val="00BD142D"/>
    <w:rsid w:val="00BE4B62"/>
    <w:rsid w:val="00E0142E"/>
    <w:rsid w:val="00EC5062"/>
    <w:rsid w:val="00F7412D"/>
    <w:rsid w:val="00FF19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40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50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50C2A"/>
    <w:rPr>
      <w:b/>
      <w:bCs/>
    </w:rPr>
  </w:style>
  <w:style w:type="character" w:customStyle="1" w:styleId="apple-converted-space">
    <w:name w:val="apple-converted-space"/>
    <w:basedOn w:val="Carpredefinitoparagrafo"/>
    <w:rsid w:val="00450C2A"/>
  </w:style>
  <w:style w:type="character" w:styleId="Enfasicorsivo">
    <w:name w:val="Emphasis"/>
    <w:basedOn w:val="Carpredefinitoparagrafo"/>
    <w:uiPriority w:val="20"/>
    <w:qFormat/>
    <w:rsid w:val="00450C2A"/>
    <w:rPr>
      <w:i/>
      <w:iCs/>
    </w:rPr>
  </w:style>
  <w:style w:type="paragraph" w:styleId="Intestazione">
    <w:name w:val="header"/>
    <w:basedOn w:val="Normale"/>
    <w:link w:val="IntestazioneCarattere"/>
    <w:uiPriority w:val="99"/>
    <w:unhideWhenUsed/>
    <w:rsid w:val="00110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0007"/>
  </w:style>
  <w:style w:type="paragraph" w:styleId="Pidipagina">
    <w:name w:val="footer"/>
    <w:basedOn w:val="Normale"/>
    <w:link w:val="PidipaginaCarattere"/>
    <w:uiPriority w:val="99"/>
    <w:unhideWhenUsed/>
    <w:rsid w:val="00110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0007"/>
  </w:style>
</w:styles>
</file>

<file path=word/webSettings.xml><?xml version="1.0" encoding="utf-8"?>
<w:webSettings xmlns:r="http://schemas.openxmlformats.org/officeDocument/2006/relationships" xmlns:w="http://schemas.openxmlformats.org/wordprocessingml/2006/main">
  <w:divs>
    <w:div w:id="807477991">
      <w:bodyDiv w:val="1"/>
      <w:marLeft w:val="0"/>
      <w:marRight w:val="0"/>
      <w:marTop w:val="0"/>
      <w:marBottom w:val="0"/>
      <w:divBdr>
        <w:top w:val="none" w:sz="0" w:space="0" w:color="auto"/>
        <w:left w:val="none" w:sz="0" w:space="0" w:color="auto"/>
        <w:bottom w:val="none" w:sz="0" w:space="0" w:color="auto"/>
        <w:right w:val="none" w:sz="0" w:space="0" w:color="auto"/>
      </w:divBdr>
    </w:div>
    <w:div w:id="1467356677">
      <w:bodyDiv w:val="1"/>
      <w:marLeft w:val="0"/>
      <w:marRight w:val="0"/>
      <w:marTop w:val="0"/>
      <w:marBottom w:val="0"/>
      <w:divBdr>
        <w:top w:val="none" w:sz="0" w:space="0" w:color="auto"/>
        <w:left w:val="none" w:sz="0" w:space="0" w:color="auto"/>
        <w:bottom w:val="none" w:sz="0" w:space="0" w:color="auto"/>
        <w:right w:val="none" w:sz="0" w:space="0" w:color="auto"/>
      </w:divBdr>
    </w:div>
    <w:div w:id="15653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578</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Universita' Luigi Bocconi</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Giorgio</cp:lastModifiedBy>
  <cp:revision>3</cp:revision>
  <dcterms:created xsi:type="dcterms:W3CDTF">2018-12-26T14:41:00Z</dcterms:created>
  <dcterms:modified xsi:type="dcterms:W3CDTF">2018-12-26T15:04:00Z</dcterms:modified>
</cp:coreProperties>
</file>